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46" w:rsidRDefault="006C54F8" w:rsidP="00737CC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E4A54"/>
          <w:sz w:val="24"/>
        </w:rPr>
      </w:pPr>
      <w:r>
        <w:rPr>
          <w:rFonts w:asciiTheme="minorBidi" w:hAnsiTheme="minorBidi"/>
          <w:color w:val="3E4A54"/>
          <w:sz w:val="24"/>
        </w:rPr>
        <w:t>Дата: _</w:t>
      </w:r>
      <w:r w:rsidR="008F0746">
        <w:rPr>
          <w:rFonts w:asciiTheme="minorBidi" w:hAnsiTheme="minorBidi"/>
          <w:color w:val="3E4A54"/>
          <w:sz w:val="24"/>
        </w:rPr>
        <w:t>___________</w:t>
      </w:r>
    </w:p>
    <w:p w:rsidR="00737CC5" w:rsidRPr="00A73653" w:rsidRDefault="00737CC5" w:rsidP="005A1415">
      <w:pPr>
        <w:autoSpaceDE w:val="0"/>
        <w:autoSpaceDN w:val="0"/>
        <w:adjustRightInd w:val="0"/>
        <w:spacing w:after="0" w:line="240" w:lineRule="auto"/>
        <w:ind w:left="6950"/>
        <w:rPr>
          <w:rFonts w:asciiTheme="minorBidi" w:hAnsiTheme="minorBidi"/>
          <w:color w:val="3E4A54"/>
          <w:sz w:val="24"/>
          <w:szCs w:val="24"/>
        </w:rPr>
      </w:pPr>
    </w:p>
    <w:p w:rsidR="005A1415" w:rsidRPr="00737CC5" w:rsidRDefault="005A1415" w:rsidP="00EF570E">
      <w:pPr>
        <w:autoSpaceDE w:val="0"/>
        <w:autoSpaceDN w:val="0"/>
        <w:adjustRightInd w:val="0"/>
        <w:spacing w:after="0" w:line="240" w:lineRule="auto"/>
        <w:ind w:left="996" w:right="-421"/>
        <w:rPr>
          <w:rFonts w:asciiTheme="minorBidi" w:hAnsiTheme="minorBidi"/>
          <w:b/>
          <w:bCs/>
          <w:color w:val="4A52DC"/>
          <w:sz w:val="32"/>
          <w:szCs w:val="32"/>
        </w:rPr>
      </w:pPr>
      <w:r w:rsidRPr="00737CC5">
        <w:rPr>
          <w:rFonts w:asciiTheme="minorBidi" w:hAnsiTheme="minorBidi"/>
          <w:b/>
          <w:color w:val="4A52DC"/>
          <w:sz w:val="32"/>
          <w:szCs w:val="32"/>
        </w:rPr>
        <w:t>Контрольный лист для родител</w:t>
      </w:r>
      <w:r w:rsidR="00737CC5">
        <w:rPr>
          <w:rFonts w:asciiTheme="minorBidi" w:hAnsiTheme="minorBidi"/>
          <w:b/>
          <w:color w:val="4A52DC"/>
          <w:sz w:val="32"/>
          <w:szCs w:val="32"/>
        </w:rPr>
        <w:t>ей</w:t>
      </w:r>
      <w:r w:rsidR="00F31E1E">
        <w:rPr>
          <w:rFonts w:asciiTheme="minorBidi" w:hAnsiTheme="minorBidi"/>
          <w:b/>
          <w:color w:val="4A52DC"/>
          <w:sz w:val="32"/>
          <w:szCs w:val="32"/>
        </w:rPr>
        <w:t>.</w:t>
      </w:r>
    </w:p>
    <w:p w:rsidR="005A1415" w:rsidRPr="00737CC5" w:rsidRDefault="005A1415" w:rsidP="00804716">
      <w:pPr>
        <w:autoSpaceDE w:val="0"/>
        <w:autoSpaceDN w:val="0"/>
        <w:adjustRightInd w:val="0"/>
        <w:spacing w:after="0" w:line="240" w:lineRule="auto"/>
        <w:ind w:left="996" w:right="-421"/>
        <w:rPr>
          <w:rFonts w:asciiTheme="minorBidi" w:hAnsiTheme="minorBidi"/>
          <w:b/>
          <w:bCs/>
          <w:color w:val="4A52DC"/>
          <w:sz w:val="32"/>
          <w:szCs w:val="32"/>
        </w:rPr>
      </w:pPr>
      <w:r w:rsidRPr="00737CC5">
        <w:rPr>
          <w:rFonts w:asciiTheme="minorBidi" w:hAnsiTheme="minorBidi"/>
          <w:b/>
          <w:color w:val="4A52DC"/>
          <w:sz w:val="32"/>
          <w:szCs w:val="32"/>
        </w:rPr>
        <w:t xml:space="preserve">Эффект </w:t>
      </w:r>
      <w:r w:rsidR="00F31E1E">
        <w:rPr>
          <w:rFonts w:asciiTheme="minorBidi" w:hAnsiTheme="minorBidi"/>
          <w:b/>
          <w:color w:val="4A52DC"/>
          <w:sz w:val="32"/>
          <w:szCs w:val="32"/>
        </w:rPr>
        <w:t>медикаментозного</w:t>
      </w:r>
      <w:r w:rsidRPr="00737CC5">
        <w:rPr>
          <w:rFonts w:asciiTheme="minorBidi" w:hAnsiTheme="minorBidi"/>
          <w:b/>
          <w:color w:val="4A52DC"/>
          <w:sz w:val="32"/>
          <w:szCs w:val="32"/>
        </w:rPr>
        <w:t xml:space="preserve"> лечения синдрома СДВГ</w:t>
      </w:r>
      <w:r w:rsidR="00737CC5" w:rsidRPr="00737CC5">
        <w:rPr>
          <w:rFonts w:asciiTheme="minorBidi" w:hAnsiTheme="minorBidi"/>
          <w:b/>
          <w:color w:val="4A52DC"/>
          <w:sz w:val="32"/>
          <w:szCs w:val="32"/>
        </w:rPr>
        <w:t>.</w:t>
      </w:r>
    </w:p>
    <w:p w:rsidR="005A1415" w:rsidRPr="00A73653" w:rsidRDefault="005A1415" w:rsidP="008F0746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color w:val="3E4A54"/>
          <w:rtl/>
        </w:rPr>
      </w:pPr>
    </w:p>
    <w:p w:rsidR="00A73653" w:rsidRPr="00A73653" w:rsidRDefault="00A73653" w:rsidP="00A7365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color w:val="3E4A54"/>
          <w:rtl/>
        </w:rPr>
      </w:pPr>
    </w:p>
    <w:p w:rsidR="008F0746" w:rsidRPr="00A73653" w:rsidRDefault="008F0746" w:rsidP="005A141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E4A54"/>
          <w:sz w:val="24"/>
          <w:szCs w:val="24"/>
        </w:rPr>
      </w:pPr>
      <w:r>
        <w:rPr>
          <w:rFonts w:asciiTheme="minorBidi" w:hAnsiTheme="minorBidi"/>
          <w:b/>
          <w:color w:val="3E4A54"/>
          <w:sz w:val="24"/>
        </w:rPr>
        <w:t xml:space="preserve">Цель этого контрольного листа — помочь родителям и детям следить за изменениями симптомов и качества жизни под влиянием </w:t>
      </w:r>
      <w:r w:rsidR="00737CC5">
        <w:rPr>
          <w:rFonts w:asciiTheme="minorBidi" w:hAnsiTheme="minorBidi"/>
          <w:b/>
          <w:color w:val="3E4A54"/>
          <w:sz w:val="24"/>
        </w:rPr>
        <w:t>препаратов</w:t>
      </w:r>
      <w:r>
        <w:rPr>
          <w:rFonts w:asciiTheme="minorBidi" w:hAnsiTheme="minorBidi"/>
          <w:b/>
          <w:color w:val="3E4A54"/>
          <w:sz w:val="24"/>
        </w:rPr>
        <w:t xml:space="preserve"> для лечения дефицита внимания и гиперактивности.</w:t>
      </w:r>
    </w:p>
    <w:p w:rsidR="008F0746" w:rsidRPr="00A73653" w:rsidRDefault="008F0746" w:rsidP="00A736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E4A54"/>
          <w:sz w:val="24"/>
          <w:szCs w:val="24"/>
        </w:rPr>
      </w:pPr>
      <w:r>
        <w:rPr>
          <w:rFonts w:asciiTheme="minorBidi" w:hAnsiTheme="minorBidi"/>
          <w:b/>
          <w:color w:val="3E4A54"/>
          <w:sz w:val="24"/>
        </w:rPr>
        <w:t xml:space="preserve">Профессиональные </w:t>
      </w:r>
      <w:r w:rsidR="00D366CA">
        <w:rPr>
          <w:rFonts w:asciiTheme="minorBidi" w:hAnsiTheme="minorBidi"/>
          <w:b/>
          <w:color w:val="3E4A54"/>
          <w:sz w:val="24"/>
        </w:rPr>
        <w:t>круги</w:t>
      </w:r>
      <w:r>
        <w:rPr>
          <w:rFonts w:asciiTheme="minorBidi" w:hAnsiTheme="minorBidi"/>
          <w:b/>
          <w:color w:val="3E4A54"/>
          <w:sz w:val="24"/>
        </w:rPr>
        <w:t xml:space="preserve"> рекомендуют регулярное диспансерное наблюдение за детьми, принимающими лекарства от синдрома дефицита внимания в соответствии с рекомендацией лечащего врача.</w:t>
      </w:r>
    </w:p>
    <w:p w:rsidR="005A1415" w:rsidRPr="00A73653" w:rsidRDefault="005A1415" w:rsidP="008F0746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4"/>
          <w:szCs w:val="24"/>
          <w:rtl/>
        </w:rPr>
      </w:pPr>
    </w:p>
    <w:p w:rsidR="005A1415" w:rsidRPr="00A73653" w:rsidRDefault="005A1415" w:rsidP="005A141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0"/>
          <w:szCs w:val="20"/>
          <w:rtl/>
        </w:rPr>
      </w:pPr>
    </w:p>
    <w:p w:rsidR="00A73653" w:rsidRPr="00A73653" w:rsidRDefault="00A73653" w:rsidP="00A7365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3E4A54"/>
          <w:sz w:val="20"/>
          <w:szCs w:val="20"/>
        </w:rPr>
      </w:pPr>
      <w:r>
        <w:rPr>
          <w:rFonts w:asciiTheme="minorBidi" w:hAnsiTheme="minorBidi"/>
          <w:color w:val="3E4A54"/>
          <w:sz w:val="20"/>
        </w:rPr>
        <w:t>_____________________________________________________________________</w:t>
      </w:r>
    </w:p>
    <w:p w:rsidR="00A73653" w:rsidRPr="00A73653" w:rsidRDefault="00A73653" w:rsidP="00A7365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0"/>
          <w:szCs w:val="20"/>
          <w:rtl/>
        </w:rPr>
      </w:pPr>
    </w:p>
    <w:p w:rsidR="00A73653" w:rsidRPr="00A73653" w:rsidRDefault="00A73653" w:rsidP="00A7365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0"/>
          <w:szCs w:val="20"/>
          <w:rtl/>
        </w:rPr>
      </w:pPr>
    </w:p>
    <w:p w:rsidR="00A73653" w:rsidRPr="00A73653" w:rsidRDefault="00A73653" w:rsidP="00A73653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0"/>
          <w:szCs w:val="20"/>
          <w:rtl/>
        </w:rPr>
      </w:pPr>
    </w:p>
    <w:p w:rsidR="005A1415" w:rsidRPr="00737CC5" w:rsidRDefault="005A1415" w:rsidP="00A73653">
      <w:pPr>
        <w:autoSpaceDE w:val="0"/>
        <w:autoSpaceDN w:val="0"/>
        <w:adjustRightInd w:val="0"/>
        <w:spacing w:after="0" w:line="240" w:lineRule="auto"/>
        <w:ind w:left="996"/>
        <w:rPr>
          <w:rFonts w:asciiTheme="minorBidi" w:hAnsiTheme="minorBidi"/>
          <w:color w:val="4A52DC"/>
          <w:sz w:val="32"/>
          <w:szCs w:val="32"/>
        </w:rPr>
      </w:pPr>
      <w:r w:rsidRPr="00737CC5">
        <w:rPr>
          <w:rFonts w:asciiTheme="minorBidi" w:hAnsiTheme="minorBidi"/>
          <w:b/>
          <w:color w:val="4A52DC"/>
          <w:sz w:val="32"/>
          <w:szCs w:val="32"/>
        </w:rPr>
        <w:t>Известно ли Вам?</w:t>
      </w:r>
      <w:r w:rsidRPr="00737CC5">
        <w:rPr>
          <w:rFonts w:asciiTheme="minorBidi" w:hAnsiTheme="minorBidi"/>
          <w:color w:val="4A52DC"/>
          <w:sz w:val="32"/>
          <w:szCs w:val="32"/>
        </w:rPr>
        <w:t xml:space="preserve"> Синдром СДВГ влияет на различные сферы жизни.</w:t>
      </w:r>
    </w:p>
    <w:p w:rsidR="005A1415" w:rsidRPr="00A73653" w:rsidRDefault="005A1415" w:rsidP="005A141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0"/>
          <w:szCs w:val="20"/>
          <w:rtl/>
        </w:rPr>
      </w:pPr>
    </w:p>
    <w:p w:rsidR="008F0746" w:rsidRPr="00A73653" w:rsidRDefault="008F0746" w:rsidP="005A141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E4A54"/>
          <w:sz w:val="24"/>
          <w:szCs w:val="24"/>
        </w:rPr>
      </w:pPr>
      <w:r>
        <w:rPr>
          <w:rFonts w:asciiTheme="minorBidi" w:hAnsiTheme="minorBidi"/>
          <w:color w:val="3E4A54"/>
          <w:sz w:val="24"/>
        </w:rPr>
        <w:t>Синдром СДВГ характеризуется тремя основными симптомами: дефицит внимания, гиперактивность и импульсивность.</w:t>
      </w:r>
    </w:p>
    <w:p w:rsidR="008F0746" w:rsidRPr="00A73653" w:rsidRDefault="008F0746" w:rsidP="008F07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E4A54"/>
          <w:sz w:val="24"/>
          <w:szCs w:val="24"/>
        </w:rPr>
      </w:pPr>
      <w:r>
        <w:rPr>
          <w:rFonts w:asciiTheme="minorBidi" w:hAnsiTheme="minorBidi"/>
          <w:color w:val="3E4A54"/>
          <w:sz w:val="24"/>
        </w:rPr>
        <w:t>Исследования показывают, что существует связь между СДВГ и различными сферами жизни:</w:t>
      </w:r>
    </w:p>
    <w:p w:rsidR="005A1415" w:rsidRPr="00A73653" w:rsidRDefault="005A1415" w:rsidP="008F0746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4"/>
          <w:szCs w:val="24"/>
          <w:rtl/>
        </w:rPr>
      </w:pPr>
    </w:p>
    <w:p w:rsidR="005A1415" w:rsidRPr="00A73653" w:rsidRDefault="005A1415" w:rsidP="005A141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3"/>
          <w:szCs w:val="23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2"/>
        <w:gridCol w:w="1134"/>
        <w:gridCol w:w="1419"/>
        <w:gridCol w:w="423"/>
        <w:gridCol w:w="1275"/>
        <w:gridCol w:w="1560"/>
        <w:gridCol w:w="1557"/>
      </w:tblGrid>
      <w:tr w:rsidR="005A1415" w:rsidRPr="00A73653" w:rsidTr="00A73653">
        <w:tc>
          <w:tcPr>
            <w:tcW w:w="3116" w:type="dxa"/>
            <w:gridSpan w:val="2"/>
          </w:tcPr>
          <w:p w:rsidR="00EE0A66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P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5A1415" w:rsidRPr="00A73653" w:rsidRDefault="00D366CA" w:rsidP="00EE0A6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3E4A54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color w:val="3E4A54"/>
                <w:sz w:val="24"/>
              </w:rPr>
              <w:t>Сфера</w:t>
            </w:r>
            <w:r w:rsidR="005A1415">
              <w:rPr>
                <w:rFonts w:asciiTheme="minorBidi" w:hAnsiTheme="minorBidi"/>
                <w:b/>
                <w:color w:val="3E4A54"/>
                <w:sz w:val="24"/>
              </w:rPr>
              <w:t xml:space="preserve"> поведения</w:t>
            </w:r>
          </w:p>
          <w:p w:rsidR="005A1415" w:rsidRDefault="005A1415" w:rsidP="00EE0A6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</w:rPr>
            </w:pPr>
            <w:r>
              <w:rPr>
                <w:rFonts w:asciiTheme="minorBidi" w:hAnsiTheme="minorBidi"/>
                <w:color w:val="3E4A54"/>
                <w:sz w:val="24"/>
              </w:rPr>
              <w:t>(дома и в школе)</w:t>
            </w:r>
          </w:p>
          <w:p w:rsidR="00A73653" w:rsidRP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EE0A66" w:rsidRPr="00A73653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</w:tc>
        <w:tc>
          <w:tcPr>
            <w:tcW w:w="3117" w:type="dxa"/>
            <w:gridSpan w:val="3"/>
          </w:tcPr>
          <w:p w:rsidR="00EE0A66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P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EE0A66" w:rsidRPr="00A73653" w:rsidRDefault="00EE0A66" w:rsidP="00EE0A6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3E4A54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color w:val="3E4A54"/>
                <w:sz w:val="24"/>
              </w:rPr>
              <w:t>Социальная и семейная сфера</w:t>
            </w:r>
          </w:p>
          <w:p w:rsidR="005A1415" w:rsidRDefault="00EE0A66" w:rsidP="00EE0A6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</w:rPr>
            </w:pPr>
            <w:r>
              <w:rPr>
                <w:rFonts w:asciiTheme="minorBidi" w:hAnsiTheme="minorBidi"/>
                <w:color w:val="3E4A54"/>
                <w:sz w:val="24"/>
              </w:rPr>
              <w:t>(друзья, родители, братья и сестры)</w:t>
            </w:r>
          </w:p>
          <w:p w:rsidR="00A73653" w:rsidRP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EE0A66" w:rsidRPr="00A73653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</w:tc>
        <w:tc>
          <w:tcPr>
            <w:tcW w:w="3117" w:type="dxa"/>
            <w:gridSpan w:val="2"/>
          </w:tcPr>
          <w:p w:rsidR="00EE0A66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P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EE0A66" w:rsidRDefault="00D366CA" w:rsidP="00EE0A6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3E4A54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color w:val="3E4A54"/>
                <w:sz w:val="24"/>
              </w:rPr>
              <w:t>Сфера</w:t>
            </w:r>
            <w:r w:rsidR="00EE0A66">
              <w:rPr>
                <w:rFonts w:asciiTheme="minorBidi" w:hAnsiTheme="minorBidi"/>
                <w:b/>
                <w:color w:val="3E4A54"/>
                <w:sz w:val="24"/>
              </w:rPr>
              <w:t xml:space="preserve"> учеб</w:t>
            </w:r>
            <w:r>
              <w:rPr>
                <w:rFonts w:asciiTheme="minorBidi" w:hAnsiTheme="minorBidi"/>
                <w:b/>
                <w:color w:val="3E4A54"/>
                <w:sz w:val="24"/>
              </w:rPr>
              <w:t>ы</w:t>
            </w:r>
          </w:p>
          <w:p w:rsidR="00A73653" w:rsidRP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b/>
                <w:bCs/>
                <w:color w:val="3E4A54"/>
                <w:sz w:val="24"/>
                <w:szCs w:val="24"/>
              </w:rPr>
            </w:pPr>
          </w:p>
          <w:p w:rsidR="005A1415" w:rsidRPr="00A73653" w:rsidRDefault="005A1415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</w:tc>
      </w:tr>
      <w:tr w:rsidR="005A1415" w:rsidRPr="00A73653" w:rsidTr="00A73653">
        <w:trPr>
          <w:gridBefore w:val="1"/>
          <w:gridAfter w:val="1"/>
          <w:wBefore w:w="1982" w:type="dxa"/>
          <w:wAfter w:w="1557" w:type="dxa"/>
        </w:trPr>
        <w:tc>
          <w:tcPr>
            <w:tcW w:w="2553" w:type="dxa"/>
            <w:gridSpan w:val="2"/>
          </w:tcPr>
          <w:p w:rsidR="00EE0A66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EE0A66" w:rsidRPr="00A73653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5A1415" w:rsidRPr="00A73653" w:rsidRDefault="005A1415" w:rsidP="00EE0A6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3E4A54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color w:val="3E4A54"/>
                <w:sz w:val="24"/>
              </w:rPr>
              <w:t>Самооценка</w:t>
            </w:r>
          </w:p>
          <w:p w:rsidR="005A1415" w:rsidRPr="00A73653" w:rsidRDefault="005A1415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</w:tc>
        <w:tc>
          <w:tcPr>
            <w:tcW w:w="423" w:type="dxa"/>
          </w:tcPr>
          <w:p w:rsidR="005A1415" w:rsidRPr="00A73653" w:rsidRDefault="005A1415" w:rsidP="005A1415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</w:tc>
        <w:tc>
          <w:tcPr>
            <w:tcW w:w="2835" w:type="dxa"/>
            <w:gridSpan w:val="2"/>
          </w:tcPr>
          <w:p w:rsidR="00EE0A66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A73653" w:rsidRPr="00A73653" w:rsidRDefault="00A73653" w:rsidP="00A73653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EE0A66" w:rsidRPr="00A73653" w:rsidRDefault="00EE0A66" w:rsidP="00EE0A66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  <w:p w:rsidR="00EE0A66" w:rsidRPr="00A73653" w:rsidRDefault="00EE0A66" w:rsidP="00EE0A66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color w:val="3E4A54"/>
                <w:sz w:val="24"/>
                <w:szCs w:val="24"/>
              </w:rPr>
            </w:pPr>
            <w:r>
              <w:rPr>
                <w:rFonts w:asciiTheme="minorBidi" w:hAnsiTheme="minorBidi"/>
                <w:b/>
                <w:color w:val="3E4A54"/>
                <w:sz w:val="24"/>
              </w:rPr>
              <w:t xml:space="preserve">Склонность к риску и </w:t>
            </w:r>
            <w:r w:rsidR="00D366CA">
              <w:rPr>
                <w:rFonts w:asciiTheme="minorBidi" w:hAnsiTheme="minorBidi"/>
                <w:b/>
                <w:color w:val="3E4A54"/>
                <w:sz w:val="24"/>
              </w:rPr>
              <w:t xml:space="preserve">совершению </w:t>
            </w:r>
            <w:r>
              <w:rPr>
                <w:rFonts w:asciiTheme="minorBidi" w:hAnsiTheme="minorBidi"/>
                <w:b/>
                <w:color w:val="3E4A54"/>
                <w:sz w:val="24"/>
              </w:rPr>
              <w:t>авари</w:t>
            </w:r>
            <w:r w:rsidR="00D366CA">
              <w:rPr>
                <w:rFonts w:asciiTheme="minorBidi" w:hAnsiTheme="minorBidi"/>
                <w:b/>
                <w:color w:val="3E4A54"/>
                <w:sz w:val="24"/>
              </w:rPr>
              <w:t>й</w:t>
            </w:r>
          </w:p>
          <w:p w:rsidR="005A1415" w:rsidRPr="00A73653" w:rsidRDefault="005A1415" w:rsidP="005A1415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3E4A54"/>
                <w:sz w:val="24"/>
                <w:szCs w:val="24"/>
                <w:rtl/>
              </w:rPr>
            </w:pPr>
          </w:p>
        </w:tc>
      </w:tr>
    </w:tbl>
    <w:p w:rsidR="005A1415" w:rsidRPr="00A73653" w:rsidRDefault="005A1415" w:rsidP="005A1415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3E4A54"/>
          <w:sz w:val="23"/>
          <w:szCs w:val="23"/>
          <w:rtl/>
        </w:rPr>
      </w:pPr>
    </w:p>
    <w:p w:rsidR="00EE0A66" w:rsidRPr="00A73653" w:rsidRDefault="00EE0A66">
      <w:pPr>
        <w:rPr>
          <w:rFonts w:asciiTheme="minorBidi" w:hAnsiTheme="minorBidi"/>
          <w:color w:val="3E4A54"/>
          <w:sz w:val="23"/>
          <w:szCs w:val="23"/>
        </w:rPr>
      </w:pPr>
      <w:r>
        <w:br w:type="page"/>
      </w:r>
    </w:p>
    <w:p w:rsidR="008F0746" w:rsidRPr="00576F65" w:rsidRDefault="008F0746" w:rsidP="00A73653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4A52DC"/>
          <w:sz w:val="32"/>
          <w:szCs w:val="32"/>
        </w:rPr>
      </w:pPr>
      <w:r w:rsidRPr="00576F65">
        <w:rPr>
          <w:rFonts w:asciiTheme="minorBidi" w:hAnsiTheme="minorBidi"/>
          <w:b/>
          <w:color w:val="4A52DC"/>
          <w:sz w:val="32"/>
          <w:szCs w:val="32"/>
        </w:rPr>
        <w:lastRenderedPageBreak/>
        <w:t>В какой сфере наблюдается улучшение или ухудшение состояния после начала приема препарата и достижения надлежащей дозировки</w:t>
      </w:r>
      <w:r w:rsidR="00F31E1E">
        <w:rPr>
          <w:rFonts w:asciiTheme="minorBidi" w:hAnsiTheme="minorBidi"/>
          <w:b/>
          <w:color w:val="4A52DC"/>
          <w:sz w:val="32"/>
          <w:szCs w:val="32"/>
        </w:rPr>
        <w:t>?</w:t>
      </w:r>
    </w:p>
    <w:p w:rsidR="008F0746" w:rsidRPr="00A73653" w:rsidRDefault="008F0746" w:rsidP="008F07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20"/>
          <w:szCs w:val="20"/>
        </w:rPr>
      </w:pPr>
      <w:r>
        <w:rPr>
          <w:rFonts w:asciiTheme="minorBidi" w:hAnsiTheme="minorBidi"/>
          <w:color w:val="FFFFFF"/>
          <w:sz w:val="20"/>
        </w:rPr>
        <w:t>Улучшение</w:t>
      </w:r>
    </w:p>
    <w:p w:rsidR="00897864" w:rsidRPr="008A5133" w:rsidRDefault="00897864" w:rsidP="0089786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E4A54"/>
        </w:rPr>
      </w:pPr>
      <w:r w:rsidRPr="008A5133">
        <w:rPr>
          <w:rFonts w:asciiTheme="minorBidi" w:hAnsiTheme="minorBidi"/>
          <w:color w:val="3E4A54"/>
        </w:rPr>
        <w:t>Симптомы синдрома дефицита внимания и гиперактивности меняются с возрастом, и потребности ребенка могут соответственно меняться.</w:t>
      </w:r>
    </w:p>
    <w:p w:rsidR="00897864" w:rsidRPr="008A5133" w:rsidRDefault="00897864" w:rsidP="00897864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E4A54"/>
        </w:rPr>
      </w:pPr>
      <w:r w:rsidRPr="008A5133">
        <w:rPr>
          <w:rFonts w:asciiTheme="minorBidi" w:hAnsiTheme="minorBidi"/>
          <w:color w:val="3E4A54"/>
        </w:rPr>
        <w:t xml:space="preserve">По мере взросления </w:t>
      </w:r>
      <w:r w:rsidR="005B6743" w:rsidRPr="008A5133">
        <w:rPr>
          <w:rFonts w:asciiTheme="minorBidi" w:hAnsiTheme="minorBidi"/>
          <w:color w:val="3E4A54"/>
        </w:rPr>
        <w:t xml:space="preserve">для </w:t>
      </w:r>
      <w:r w:rsidRPr="008A5133">
        <w:rPr>
          <w:rFonts w:asciiTheme="minorBidi" w:hAnsiTheme="minorBidi"/>
          <w:color w:val="3E4A54"/>
        </w:rPr>
        <w:t>ребенка становятся более значимыми мероприятия во второй половине дня и досуг (молодежные движения, кружки, вождение автомобиля и т. д.).</w:t>
      </w:r>
    </w:p>
    <w:p w:rsidR="008F0746" w:rsidRPr="00A73653" w:rsidRDefault="008F0746" w:rsidP="008F07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FFFFFF"/>
          <w:sz w:val="20"/>
          <w:szCs w:val="20"/>
        </w:rPr>
      </w:pPr>
      <w:r>
        <w:rPr>
          <w:rFonts w:asciiTheme="minorBidi" w:hAnsiTheme="minorBidi"/>
          <w:color w:val="FFFFFF"/>
          <w:sz w:val="20"/>
        </w:rPr>
        <w:t>Без улучшения</w:t>
      </w:r>
    </w:p>
    <w:p w:rsidR="00897864" w:rsidRDefault="00897864" w:rsidP="008F0746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color w:val="FFFFFF"/>
          <w:sz w:val="20"/>
          <w:szCs w:val="20"/>
          <w:rtl/>
        </w:rPr>
      </w:pPr>
    </w:p>
    <w:tbl>
      <w:tblPr>
        <w:tblStyle w:val="TableGrid"/>
        <w:tblW w:w="9923" w:type="dxa"/>
        <w:tblInd w:w="-289" w:type="dxa"/>
        <w:tblLook w:val="04A0"/>
      </w:tblPr>
      <w:tblGrid>
        <w:gridCol w:w="4240"/>
        <w:gridCol w:w="1671"/>
        <w:gridCol w:w="1368"/>
        <w:gridCol w:w="1321"/>
        <w:gridCol w:w="1323"/>
      </w:tblGrid>
      <w:tr w:rsidR="0016044F" w:rsidRPr="00576F65" w:rsidTr="00576F65">
        <w:tc>
          <w:tcPr>
            <w:tcW w:w="4537" w:type="dxa"/>
          </w:tcPr>
          <w:p w:rsidR="00897864" w:rsidRPr="00576F65" w:rsidRDefault="00897864" w:rsidP="0016044F">
            <w:pPr>
              <w:autoSpaceDE w:val="0"/>
              <w:autoSpaceDN w:val="0"/>
              <w:bidi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</w:tcPr>
          <w:p w:rsidR="00897864" w:rsidRPr="00576F65" w:rsidRDefault="0016044F" w:rsidP="0016044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6F65">
              <w:rPr>
                <w:rFonts w:asciiTheme="minorBidi" w:hAnsiTheme="minorBidi"/>
                <w:b/>
                <w:sz w:val="20"/>
                <w:szCs w:val="20"/>
              </w:rPr>
              <w:t>Существенное улучшение</w:t>
            </w:r>
          </w:p>
        </w:tc>
        <w:tc>
          <w:tcPr>
            <w:tcW w:w="1368" w:type="dxa"/>
          </w:tcPr>
          <w:p w:rsidR="00897864" w:rsidRPr="00576F65" w:rsidRDefault="0016044F" w:rsidP="0016044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6F65">
              <w:rPr>
                <w:rFonts w:asciiTheme="minorBidi" w:hAnsiTheme="minorBidi"/>
                <w:b/>
                <w:sz w:val="20"/>
                <w:szCs w:val="20"/>
              </w:rPr>
              <w:t>Небольшое улучшение</w:t>
            </w:r>
          </w:p>
        </w:tc>
        <w:tc>
          <w:tcPr>
            <w:tcW w:w="1321" w:type="dxa"/>
          </w:tcPr>
          <w:p w:rsidR="00897864" w:rsidRPr="00576F65" w:rsidRDefault="0016044F" w:rsidP="0016044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6F65">
              <w:rPr>
                <w:rFonts w:asciiTheme="minorBidi" w:hAnsiTheme="minorBidi"/>
                <w:b/>
                <w:sz w:val="20"/>
                <w:szCs w:val="20"/>
              </w:rPr>
              <w:t>Нет улучшения</w:t>
            </w:r>
          </w:p>
        </w:tc>
        <w:tc>
          <w:tcPr>
            <w:tcW w:w="1323" w:type="dxa"/>
          </w:tcPr>
          <w:p w:rsidR="00897864" w:rsidRPr="00576F65" w:rsidRDefault="0016044F" w:rsidP="0016044F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76F65">
              <w:rPr>
                <w:rFonts w:asciiTheme="minorBidi" w:hAnsiTheme="minorBidi"/>
                <w:b/>
                <w:sz w:val="20"/>
                <w:szCs w:val="20"/>
              </w:rPr>
              <w:t>Ухудшение</w:t>
            </w:r>
          </w:p>
        </w:tc>
      </w:tr>
      <w:tr w:rsidR="00897864" w:rsidTr="00576F65">
        <w:tc>
          <w:tcPr>
            <w:tcW w:w="4537" w:type="dxa"/>
          </w:tcPr>
          <w:p w:rsidR="00897864" w:rsidRPr="00576F65" w:rsidRDefault="00576F65" w:rsidP="00576F6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3E4A54"/>
                <w:sz w:val="20"/>
                <w:szCs w:val="20"/>
                <w:rtl/>
              </w:rPr>
            </w:pP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В с</w:t>
            </w:r>
            <w:r w:rsidR="00897864"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фер</w:t>
            </w: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е</w:t>
            </w:r>
            <w:r w:rsidR="00897864"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 xml:space="preserve"> поведения</w:t>
            </w:r>
            <w:proofErr w:type="gramStart"/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</w:t>
            </w:r>
            <w:r w:rsidR="00897864"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|</w:t>
            </w:r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Н</w:t>
            </w:r>
            <w:proofErr w:type="gramEnd"/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апример, </w:t>
            </w:r>
            <w:r w:rsidR="0005430A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ребенок </w:t>
            </w:r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>меньше конфликтует и ведет себя более адекватно с окружающими.</w:t>
            </w:r>
          </w:p>
        </w:tc>
        <w:tc>
          <w:tcPr>
            <w:tcW w:w="1374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68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1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3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</w:tr>
      <w:tr w:rsidR="00897864" w:rsidTr="00576F65">
        <w:tc>
          <w:tcPr>
            <w:tcW w:w="4537" w:type="dxa"/>
          </w:tcPr>
          <w:p w:rsidR="00897864" w:rsidRPr="00576F65" w:rsidRDefault="00576F65" w:rsidP="00576F6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3E4A54"/>
                <w:sz w:val="20"/>
                <w:szCs w:val="20"/>
                <w:rtl/>
              </w:rPr>
            </w:pP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В с</w:t>
            </w:r>
            <w:r w:rsidR="00897864"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оциальн</w:t>
            </w: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ой</w:t>
            </w:r>
            <w:r w:rsidR="00897864"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 xml:space="preserve"> сфер</w:t>
            </w: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е</w:t>
            </w:r>
            <w:proofErr w:type="gramStart"/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</w:t>
            </w:r>
            <w:r w:rsidR="00897864"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|</w:t>
            </w:r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Н</w:t>
            </w:r>
            <w:proofErr w:type="gramEnd"/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>апример</w:t>
            </w:r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>,</w:t>
            </w:r>
            <w:r w:rsidR="00897864"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участие в играх с друзьями, приглашение к друзьям.</w:t>
            </w:r>
          </w:p>
        </w:tc>
        <w:tc>
          <w:tcPr>
            <w:tcW w:w="1374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68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1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3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</w:tr>
      <w:tr w:rsidR="00897864" w:rsidTr="00576F65">
        <w:tc>
          <w:tcPr>
            <w:tcW w:w="4537" w:type="dxa"/>
          </w:tcPr>
          <w:p w:rsidR="00897864" w:rsidRPr="00576F65" w:rsidRDefault="00897864" w:rsidP="00576F6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3E4A54"/>
                <w:sz w:val="20"/>
                <w:szCs w:val="20"/>
                <w:rtl/>
              </w:rPr>
            </w:pP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В семейной сфере</w:t>
            </w:r>
            <w:proofErr w:type="gramStart"/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</w:t>
            </w: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|</w:t>
            </w:r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Н</w:t>
            </w:r>
            <w:proofErr w:type="gramEnd"/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>апример, более спокойная атмосфера дома, меньше споров с родителями, братьями и сестрами.</w:t>
            </w:r>
          </w:p>
        </w:tc>
        <w:tc>
          <w:tcPr>
            <w:tcW w:w="1374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68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1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3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</w:tr>
      <w:tr w:rsidR="00897864" w:rsidTr="00576F65">
        <w:tc>
          <w:tcPr>
            <w:tcW w:w="4537" w:type="dxa"/>
          </w:tcPr>
          <w:p w:rsidR="00897864" w:rsidRPr="00576F65" w:rsidRDefault="00897864" w:rsidP="00576F6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3E4A54"/>
                <w:sz w:val="20"/>
                <w:szCs w:val="20"/>
                <w:rtl/>
              </w:rPr>
            </w:pP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В сфере учебы</w:t>
            </w:r>
            <w:proofErr w:type="gramStart"/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 xml:space="preserve"> |</w:t>
            </w:r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Н</w:t>
            </w:r>
            <w:proofErr w:type="gramEnd"/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>апример, более высокая концентрация в течение урока, меньше болтает на урок</w:t>
            </w:r>
            <w:r w:rsidR="00F47A0A">
              <w:rPr>
                <w:rFonts w:asciiTheme="minorBidi" w:hAnsiTheme="minorBidi"/>
                <w:color w:val="3E4A54"/>
                <w:sz w:val="20"/>
                <w:szCs w:val="20"/>
              </w:rPr>
              <w:t>ах</w:t>
            </w:r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68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1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3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</w:tr>
      <w:tr w:rsidR="00897864" w:rsidTr="00576F65">
        <w:tc>
          <w:tcPr>
            <w:tcW w:w="4537" w:type="dxa"/>
          </w:tcPr>
          <w:p w:rsidR="00897864" w:rsidRPr="00576F65" w:rsidRDefault="00897864" w:rsidP="00576F65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3E4A54"/>
                <w:sz w:val="20"/>
                <w:szCs w:val="20"/>
                <w:rtl/>
              </w:rPr>
            </w:pPr>
            <w:r w:rsidRPr="00576F65">
              <w:rPr>
                <w:rFonts w:asciiTheme="minorBidi" w:hAnsiTheme="minorBidi"/>
                <w:b/>
                <w:bCs/>
                <w:color w:val="3E4A54"/>
                <w:sz w:val="20"/>
                <w:szCs w:val="20"/>
              </w:rPr>
              <w:t>Обыденные дневные и вечерние действия |</w:t>
            </w:r>
            <w:r w:rsidRPr="00576F65">
              <w:rPr>
                <w:rFonts w:asciiTheme="minorBidi" w:hAnsiTheme="minorBidi"/>
                <w:color w:val="3E4A54"/>
                <w:sz w:val="20"/>
                <w:szCs w:val="20"/>
              </w:rPr>
              <w:t xml:space="preserve"> Спокойные приготовления ко сну, участие и хорошая интеграция в кружках.</w:t>
            </w:r>
          </w:p>
        </w:tc>
        <w:tc>
          <w:tcPr>
            <w:tcW w:w="1374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68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1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  <w:tc>
          <w:tcPr>
            <w:tcW w:w="1323" w:type="dxa"/>
          </w:tcPr>
          <w:p w:rsidR="00897864" w:rsidRPr="0016044F" w:rsidRDefault="00897864" w:rsidP="00897864">
            <w:pPr>
              <w:autoSpaceDE w:val="0"/>
              <w:autoSpaceDN w:val="0"/>
              <w:bidi/>
              <w:adjustRightInd w:val="0"/>
              <w:rPr>
                <w:rFonts w:asciiTheme="minorBidi" w:hAnsiTheme="minorBidi"/>
                <w:color w:val="FFFFFF"/>
                <w:rtl/>
              </w:rPr>
            </w:pPr>
          </w:p>
        </w:tc>
      </w:tr>
    </w:tbl>
    <w:p w:rsidR="00897864" w:rsidRPr="0016044F" w:rsidRDefault="00897864" w:rsidP="00897864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897864" w:rsidRPr="0016044F" w:rsidRDefault="00897864" w:rsidP="00897864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sz w:val="20"/>
          <w:szCs w:val="20"/>
          <w:rtl/>
        </w:rPr>
      </w:pPr>
    </w:p>
    <w:p w:rsidR="008F0746" w:rsidRPr="008A5133" w:rsidRDefault="008F0746" w:rsidP="00F661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3E4A54"/>
        </w:rPr>
      </w:pPr>
      <w:r w:rsidRPr="008A5133">
        <w:rPr>
          <w:rFonts w:asciiTheme="minorBidi" w:hAnsiTheme="minorBidi"/>
          <w:color w:val="3E4A54"/>
        </w:rPr>
        <w:t>Исследования показывают, что лекарства от СДВГ могут вызывать побочные эффекты. Частота развития некоторых побочных эффектов имеет тенденцию к уменьшению через несколько недель. При появлении или усугублении какого-либо побочного эффекта сообщите об этом своему лечащему врачу.</w:t>
      </w:r>
    </w:p>
    <w:p w:rsidR="00F66146" w:rsidRPr="008A5133" w:rsidRDefault="00F66146" w:rsidP="008F0746">
      <w:pP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color w:val="3E4A54"/>
          <w:rtl/>
        </w:rPr>
      </w:pPr>
    </w:p>
    <w:p w:rsidR="008F0746" w:rsidRPr="008A5133" w:rsidRDefault="008F0746" w:rsidP="00F661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E4A54"/>
        </w:rPr>
      </w:pPr>
      <w:r w:rsidRPr="008A5133">
        <w:rPr>
          <w:rFonts w:asciiTheme="minorBidi" w:hAnsiTheme="minorBidi"/>
          <w:b/>
        </w:rPr>
        <w:t>Примечание</w:t>
      </w:r>
      <w:r w:rsidR="00576F65" w:rsidRPr="008A5133">
        <w:rPr>
          <w:rFonts w:asciiTheme="minorBidi" w:hAnsiTheme="minorBidi"/>
          <w:b/>
        </w:rPr>
        <w:t>:</w:t>
      </w:r>
      <w:r w:rsidRPr="008A5133">
        <w:rPr>
          <w:rFonts w:asciiTheme="minorBidi" w:hAnsiTheme="minorBidi"/>
          <w:b/>
        </w:rPr>
        <w:t xml:space="preserve"> Целью медикаментозного лечения является улучшение в различных сферах жизни. Если изменения не кажутся достаточными,</w:t>
      </w:r>
    </w:p>
    <w:p w:rsidR="008F0746" w:rsidRPr="008A5133" w:rsidRDefault="008F0746" w:rsidP="008F074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3E4A54"/>
        </w:rPr>
      </w:pPr>
      <w:r w:rsidRPr="008A5133">
        <w:rPr>
          <w:rFonts w:asciiTheme="minorBidi" w:hAnsiTheme="minorBidi"/>
          <w:b/>
          <w:color w:val="3E4A54"/>
        </w:rPr>
        <w:t>обратитесь к лечащему врачу.</w:t>
      </w:r>
    </w:p>
    <w:p w:rsidR="00F66146" w:rsidRDefault="00F66146" w:rsidP="00F66146">
      <w:pPr>
        <w:pBdr>
          <w:bottom w:val="single" w:sz="12" w:space="1" w:color="auto"/>
        </w:pBdr>
        <w:autoSpaceDE w:val="0"/>
        <w:autoSpaceDN w:val="0"/>
        <w:bidi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12"/>
          <w:szCs w:val="12"/>
          <w:rtl/>
        </w:rPr>
      </w:pPr>
    </w:p>
    <w:p w:rsidR="00F66146" w:rsidRDefault="00F66146" w:rsidP="00F6614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Theme="minorBidi" w:hAnsiTheme="minorBidi"/>
          <w:b/>
          <w:bCs/>
          <w:color w:val="000000"/>
          <w:sz w:val="12"/>
          <w:szCs w:val="12"/>
          <w:rtl/>
        </w:rPr>
      </w:pPr>
    </w:p>
    <w:p w:rsidR="00F66146" w:rsidRPr="00F66146" w:rsidRDefault="00F66146" w:rsidP="009D2C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18"/>
          <w:szCs w:val="18"/>
        </w:rPr>
      </w:pPr>
      <w:r>
        <w:rPr>
          <w:rFonts w:asciiTheme="minorBidi" w:hAnsiTheme="minorBidi"/>
          <w:b/>
          <w:color w:val="000000"/>
          <w:sz w:val="18"/>
        </w:rPr>
        <w:t>Ссылки:</w:t>
      </w:r>
    </w:p>
    <w:p w:rsidR="00F66146" w:rsidRPr="00737CC5" w:rsidRDefault="009D2CDD" w:rsidP="009D2CD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18"/>
          <w:szCs w:val="18"/>
          <w:lang w:val="en-US"/>
        </w:rPr>
      </w:pPr>
      <w:r>
        <w:rPr>
          <w:rFonts w:asciiTheme="minorBidi" w:hAnsiTheme="minorBidi"/>
          <w:color w:val="000000"/>
          <w:sz w:val="18"/>
        </w:rPr>
        <w:t xml:space="preserve"> </w:t>
      </w:r>
      <w:r w:rsidRPr="00737CC5">
        <w:rPr>
          <w:rFonts w:asciiTheme="minorBidi" w:hAnsiTheme="minorBidi"/>
          <w:b/>
          <w:color w:val="000000"/>
          <w:sz w:val="18"/>
          <w:lang w:val="en-US"/>
        </w:rPr>
        <w:t>1</w:t>
      </w:r>
      <w:r w:rsidRPr="00737CC5">
        <w:rPr>
          <w:rFonts w:asciiTheme="minorBidi" w:hAnsiTheme="minorBidi"/>
          <w:color w:val="000000"/>
          <w:sz w:val="18"/>
          <w:lang w:val="en-US"/>
        </w:rPr>
        <w:t xml:space="preserve">. Harpin VA. The effect of ADHD on the life of an individual, their family, and community from preschool to adult life. Arch Dis Child 2005; 90(Suppl 1): i2–i7. </w:t>
      </w:r>
      <w:r w:rsidRPr="00804716">
        <w:rPr>
          <w:rFonts w:asciiTheme="minorBidi" w:hAnsiTheme="minorBidi"/>
          <w:color w:val="000000"/>
          <w:sz w:val="18"/>
          <w:lang w:val="en-US"/>
        </w:rPr>
        <w:t xml:space="preserve">| </w:t>
      </w:r>
      <w:r w:rsidRPr="00804716">
        <w:rPr>
          <w:rFonts w:asciiTheme="minorBidi" w:hAnsiTheme="minorBidi"/>
          <w:b/>
          <w:color w:val="000000"/>
          <w:sz w:val="18"/>
          <w:lang w:val="en-US"/>
        </w:rPr>
        <w:t>2</w:t>
      </w:r>
      <w:r w:rsidRPr="00804716">
        <w:rPr>
          <w:rFonts w:asciiTheme="minorBidi" w:hAnsiTheme="minorBidi"/>
          <w:color w:val="000000"/>
          <w:sz w:val="18"/>
          <w:lang w:val="en-US"/>
        </w:rPr>
        <w:t xml:space="preserve">. American Psychiatric Association. </w:t>
      </w:r>
      <w:r w:rsidRPr="00737CC5">
        <w:rPr>
          <w:rFonts w:asciiTheme="minorBidi" w:hAnsiTheme="minorBidi"/>
          <w:color w:val="000000"/>
          <w:sz w:val="18"/>
          <w:lang w:val="en-US"/>
        </w:rPr>
        <w:t xml:space="preserve">Diagnostic and Statistical Manual of Mental Disorders, Fifth edition (DSM-5). American Psychiatric Publishing, 2013: 59–66. | </w:t>
      </w:r>
      <w:r w:rsidRPr="00737CC5">
        <w:rPr>
          <w:rFonts w:asciiTheme="minorBidi" w:hAnsiTheme="minorBidi"/>
          <w:b/>
          <w:color w:val="000000"/>
          <w:sz w:val="18"/>
          <w:lang w:val="en-US"/>
        </w:rPr>
        <w:t>3</w:t>
      </w:r>
      <w:r w:rsidRPr="00737CC5">
        <w:rPr>
          <w:rFonts w:asciiTheme="minorBidi" w:hAnsiTheme="minorBidi"/>
          <w:color w:val="000000"/>
          <w:sz w:val="18"/>
          <w:lang w:val="en-US"/>
        </w:rPr>
        <w:t xml:space="preserve">. Canadian ADHD Resource Alliance (CADDRA): Canadian ADHD Practice Guidelines, Fourth Edition, Toronto ON; CADDRA, 2018 | </w:t>
      </w:r>
      <w:r w:rsidRPr="00737CC5">
        <w:rPr>
          <w:rFonts w:asciiTheme="minorBidi" w:hAnsiTheme="minorBidi"/>
          <w:b/>
          <w:color w:val="000000"/>
          <w:sz w:val="18"/>
          <w:lang w:val="en-US"/>
        </w:rPr>
        <w:t>4</w:t>
      </w:r>
      <w:r w:rsidRPr="00737CC5">
        <w:rPr>
          <w:rFonts w:asciiTheme="minorBidi" w:hAnsiTheme="minorBidi"/>
          <w:color w:val="000000"/>
          <w:sz w:val="18"/>
          <w:lang w:val="en-US"/>
        </w:rPr>
        <w:t>. Long-Term Safety and Efficacy of LDX in Children and Adolescents with ADHD: A phase IV, 2-year, open-Label Study in Europe.</w:t>
      </w:r>
    </w:p>
    <w:p w:rsidR="00F66146" w:rsidRDefault="00F66146" w:rsidP="00F66146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Theme="minorBidi" w:hAnsiTheme="minorBidi"/>
          <w:b/>
          <w:bCs/>
          <w:color w:val="000000"/>
          <w:sz w:val="18"/>
          <w:szCs w:val="18"/>
          <w:lang w:val="en-US"/>
        </w:rPr>
      </w:pPr>
    </w:p>
    <w:p w:rsidR="0035587C" w:rsidRPr="00EF570E" w:rsidRDefault="00EF570E" w:rsidP="00EF570E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b/>
          <w:bCs/>
          <w:color w:val="000000"/>
          <w:sz w:val="18"/>
          <w:szCs w:val="18"/>
        </w:rPr>
      </w:pPr>
      <w:r>
        <w:rPr>
          <w:rFonts w:asciiTheme="minorBidi" w:hAnsiTheme="minorBidi"/>
          <w:b/>
          <w:bCs/>
          <w:color w:val="000000"/>
          <w:sz w:val="18"/>
          <w:szCs w:val="18"/>
        </w:rPr>
        <w:t>Для получения дополнительной информации о синдроме и терапии обратитесь к лечащему врачу</w:t>
      </w:r>
    </w:p>
    <w:p w:rsidR="008A5133" w:rsidRDefault="008A5133" w:rsidP="008A5133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Theme="minorBidi" w:hAnsiTheme="minorBidi"/>
          <w:b/>
          <w:bCs/>
          <w:color w:val="000000"/>
          <w:sz w:val="18"/>
          <w:szCs w:val="18"/>
          <w:lang w:val="en-US"/>
        </w:rPr>
      </w:pPr>
    </w:p>
    <w:p w:rsidR="0035587C" w:rsidRDefault="0035587C" w:rsidP="0035587C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Theme="minorBidi" w:hAnsiTheme="minorBidi"/>
          <w:b/>
          <w:bCs/>
          <w:color w:val="000000"/>
          <w:sz w:val="18"/>
          <w:szCs w:val="18"/>
          <w:lang w:val="en-US"/>
        </w:rPr>
      </w:pPr>
    </w:p>
    <w:p w:rsidR="0035587C" w:rsidRPr="008A5133" w:rsidRDefault="008A5133" w:rsidP="008A5133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Theme="minorBidi" w:hAnsiTheme="minorBidi"/>
          <w:color w:val="000000"/>
          <w:sz w:val="18"/>
          <w:szCs w:val="18"/>
        </w:rPr>
      </w:pPr>
      <w:r w:rsidRPr="008A5133">
        <w:rPr>
          <w:rFonts w:asciiTheme="minorBidi" w:hAnsiTheme="minorBidi"/>
          <w:color w:val="000000"/>
          <w:sz w:val="18"/>
          <w:szCs w:val="18"/>
        </w:rPr>
        <w:t>В рамках услуг населению от компании Mеdison</w:t>
      </w:r>
    </w:p>
    <w:sectPr w:rsidR="0035587C" w:rsidRPr="008A5133" w:rsidSect="008B7C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746"/>
    <w:rsid w:val="0000136E"/>
    <w:rsid w:val="00001DB4"/>
    <w:rsid w:val="00015747"/>
    <w:rsid w:val="000415CD"/>
    <w:rsid w:val="0005430A"/>
    <w:rsid w:val="000A12B6"/>
    <w:rsid w:val="000B34EC"/>
    <w:rsid w:val="000C33FB"/>
    <w:rsid w:val="0013200F"/>
    <w:rsid w:val="0016044F"/>
    <w:rsid w:val="001636A3"/>
    <w:rsid w:val="00173847"/>
    <w:rsid w:val="001B043D"/>
    <w:rsid w:val="001C4A5A"/>
    <w:rsid w:val="001F473E"/>
    <w:rsid w:val="001F6B28"/>
    <w:rsid w:val="00203AE0"/>
    <w:rsid w:val="002365E9"/>
    <w:rsid w:val="0024075F"/>
    <w:rsid w:val="0025137A"/>
    <w:rsid w:val="0025482B"/>
    <w:rsid w:val="00267612"/>
    <w:rsid w:val="00277BD7"/>
    <w:rsid w:val="00281898"/>
    <w:rsid w:val="00293873"/>
    <w:rsid w:val="002B16F1"/>
    <w:rsid w:val="002C6463"/>
    <w:rsid w:val="002D5BBD"/>
    <w:rsid w:val="002E30C0"/>
    <w:rsid w:val="0034374E"/>
    <w:rsid w:val="00350961"/>
    <w:rsid w:val="0035587C"/>
    <w:rsid w:val="00364758"/>
    <w:rsid w:val="00376195"/>
    <w:rsid w:val="003B7115"/>
    <w:rsid w:val="003E18AE"/>
    <w:rsid w:val="003E1955"/>
    <w:rsid w:val="003E342D"/>
    <w:rsid w:val="003F0CA3"/>
    <w:rsid w:val="00400E73"/>
    <w:rsid w:val="00423B63"/>
    <w:rsid w:val="004371B7"/>
    <w:rsid w:val="00443993"/>
    <w:rsid w:val="0047188F"/>
    <w:rsid w:val="004779C7"/>
    <w:rsid w:val="004A64CD"/>
    <w:rsid w:val="004D516B"/>
    <w:rsid w:val="004D69B3"/>
    <w:rsid w:val="005065BC"/>
    <w:rsid w:val="00532D4F"/>
    <w:rsid w:val="00547EFC"/>
    <w:rsid w:val="00550F64"/>
    <w:rsid w:val="00551AB4"/>
    <w:rsid w:val="00571F6C"/>
    <w:rsid w:val="005731C1"/>
    <w:rsid w:val="00575989"/>
    <w:rsid w:val="00576F65"/>
    <w:rsid w:val="005A1415"/>
    <w:rsid w:val="005A761E"/>
    <w:rsid w:val="005B19A8"/>
    <w:rsid w:val="005B312E"/>
    <w:rsid w:val="005B6743"/>
    <w:rsid w:val="005D356C"/>
    <w:rsid w:val="005E33A3"/>
    <w:rsid w:val="005E3F22"/>
    <w:rsid w:val="006009F4"/>
    <w:rsid w:val="006143DE"/>
    <w:rsid w:val="006143F5"/>
    <w:rsid w:val="00614D3F"/>
    <w:rsid w:val="006209A4"/>
    <w:rsid w:val="00640562"/>
    <w:rsid w:val="00656A7D"/>
    <w:rsid w:val="00664E3B"/>
    <w:rsid w:val="00694A2B"/>
    <w:rsid w:val="006C54F8"/>
    <w:rsid w:val="006E0CAB"/>
    <w:rsid w:val="0072563A"/>
    <w:rsid w:val="00734506"/>
    <w:rsid w:val="00737CC5"/>
    <w:rsid w:val="007570BB"/>
    <w:rsid w:val="0076606C"/>
    <w:rsid w:val="0077129D"/>
    <w:rsid w:val="007C6934"/>
    <w:rsid w:val="00804716"/>
    <w:rsid w:val="00827EAA"/>
    <w:rsid w:val="00841872"/>
    <w:rsid w:val="00856531"/>
    <w:rsid w:val="00874818"/>
    <w:rsid w:val="00894311"/>
    <w:rsid w:val="00897864"/>
    <w:rsid w:val="008A5133"/>
    <w:rsid w:val="008B7C61"/>
    <w:rsid w:val="008D0EA3"/>
    <w:rsid w:val="008F0746"/>
    <w:rsid w:val="008F27ED"/>
    <w:rsid w:val="008F5D57"/>
    <w:rsid w:val="00933F82"/>
    <w:rsid w:val="009421EE"/>
    <w:rsid w:val="00950039"/>
    <w:rsid w:val="009D2CDD"/>
    <w:rsid w:val="009E0BB4"/>
    <w:rsid w:val="00A25012"/>
    <w:rsid w:val="00A73653"/>
    <w:rsid w:val="00A924FE"/>
    <w:rsid w:val="00AA4138"/>
    <w:rsid w:val="00AF788B"/>
    <w:rsid w:val="00AF78E6"/>
    <w:rsid w:val="00B10C57"/>
    <w:rsid w:val="00B12902"/>
    <w:rsid w:val="00B378A2"/>
    <w:rsid w:val="00B45CF1"/>
    <w:rsid w:val="00B46F98"/>
    <w:rsid w:val="00B4755E"/>
    <w:rsid w:val="00B65312"/>
    <w:rsid w:val="00B81B59"/>
    <w:rsid w:val="00B84155"/>
    <w:rsid w:val="00B86D60"/>
    <w:rsid w:val="00BA71C0"/>
    <w:rsid w:val="00BB4B21"/>
    <w:rsid w:val="00C24062"/>
    <w:rsid w:val="00C25275"/>
    <w:rsid w:val="00C330ED"/>
    <w:rsid w:val="00C60B49"/>
    <w:rsid w:val="00C617F6"/>
    <w:rsid w:val="00C660BC"/>
    <w:rsid w:val="00C67EE4"/>
    <w:rsid w:val="00C85EC9"/>
    <w:rsid w:val="00CD12DF"/>
    <w:rsid w:val="00CF0CF9"/>
    <w:rsid w:val="00CF3B53"/>
    <w:rsid w:val="00D366CA"/>
    <w:rsid w:val="00D562A5"/>
    <w:rsid w:val="00D71553"/>
    <w:rsid w:val="00D835C0"/>
    <w:rsid w:val="00D84445"/>
    <w:rsid w:val="00D904D2"/>
    <w:rsid w:val="00DA74D3"/>
    <w:rsid w:val="00DC74FC"/>
    <w:rsid w:val="00DF6852"/>
    <w:rsid w:val="00E12CAB"/>
    <w:rsid w:val="00E21CAF"/>
    <w:rsid w:val="00E5139D"/>
    <w:rsid w:val="00E72A47"/>
    <w:rsid w:val="00E92DDC"/>
    <w:rsid w:val="00EB7B8D"/>
    <w:rsid w:val="00ED0BC5"/>
    <w:rsid w:val="00EE0A66"/>
    <w:rsid w:val="00EE1195"/>
    <w:rsid w:val="00EE5957"/>
    <w:rsid w:val="00EF570E"/>
    <w:rsid w:val="00F31E1E"/>
    <w:rsid w:val="00F47A0A"/>
    <w:rsid w:val="00F64598"/>
    <w:rsid w:val="00F65E78"/>
    <w:rsid w:val="00F66146"/>
    <w:rsid w:val="00F97B76"/>
    <w:rsid w:val="00FC3C42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7_il0 xmlns="58894718-aa4a-4174-9028-04eb7d37a1f4" xsi:nil="true"/>
    <wk7p xmlns="58894718-aa4a-4174-9028-04eb7d37a1f4" xsi:nil="true"/>
    <TaxCatchAll xmlns="2fd1646a-4879-4549-bc73-08e484ce5658" xsi:nil="true"/>
    <lcf76f155ced4ddcb4097134ff3c332f xmlns="58894718-aa4a-4174-9028-04eb7d37a1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5954D163A8143B377B854024B8698" ma:contentTypeVersion="22" ma:contentTypeDescription="Create a new document." ma:contentTypeScope="" ma:versionID="ccbe82d996a3b7a1dc6c7c0da288cb9c">
  <xsd:schema xmlns:xsd="http://www.w3.org/2001/XMLSchema" xmlns:xs="http://www.w3.org/2001/XMLSchema" xmlns:p="http://schemas.microsoft.com/office/2006/metadata/properties" xmlns:ns2="2fd1646a-4879-4549-bc73-08e484ce5658" xmlns:ns3="58894718-aa4a-4174-9028-04eb7d37a1f4" targetNamespace="http://schemas.microsoft.com/office/2006/metadata/properties" ma:root="true" ma:fieldsID="4add1a941f71592e7c5f2d90e62005db" ns2:_="" ns3:_="">
    <xsd:import namespace="2fd1646a-4879-4549-bc73-08e484ce5658"/>
    <xsd:import namespace="58894718-aa4a-4174-9028-04eb7d37a1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x0067_il0" minOccurs="0"/>
                <xsd:element ref="ns3:wk7p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646a-4879-4549-bc73-08e484ce56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600ec8-4607-4514-ad69-fc1d2a6cbd83}" ma:internalName="TaxCatchAll" ma:showField="CatchAllData" ma:web="2fd1646a-4879-4549-bc73-08e484ce5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4718-aa4a-4174-9028-04eb7d37a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67_il0" ma:index="20" nillable="true" ma:displayName="טקסט" ma:internalName="_x0067_il0">
      <xsd:simpleType>
        <xsd:restriction base="dms:Text"/>
      </xsd:simpleType>
    </xsd:element>
    <xsd:element name="wk7p" ma:index="21" nillable="true" ma:displayName="טקסט" ma:internalName="wk7p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f179151-096e-4b90-9ca9-73f1bdb5d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AFAF3A-6296-4310-A503-4CCD3717EF4E}">
  <ds:schemaRefs>
    <ds:schemaRef ds:uri="http://schemas.microsoft.com/office/2006/metadata/properties"/>
    <ds:schemaRef ds:uri="http://schemas.microsoft.com/office/infopath/2007/PartnerControls"/>
    <ds:schemaRef ds:uri="58894718-aa4a-4174-9028-04eb7d37a1f4"/>
  </ds:schemaRefs>
</ds:datastoreItem>
</file>

<file path=customXml/itemProps2.xml><?xml version="1.0" encoding="utf-8"?>
<ds:datastoreItem xmlns:ds="http://schemas.openxmlformats.org/officeDocument/2006/customXml" ds:itemID="{901E2D6B-C177-4C7C-A72A-C2CA50B4C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FF904-F03C-4BDC-B647-3CEAD1060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521</Words>
  <Characters>2664</Characters>
  <Application>Microsoft Office Word</Application>
  <DocSecurity>0</DocSecurity>
  <Lines>222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Himmelreich</dc:creator>
  <cp:keywords/>
  <dc:description/>
  <cp:lastModifiedBy>qq</cp:lastModifiedBy>
  <cp:revision>16</cp:revision>
  <dcterms:created xsi:type="dcterms:W3CDTF">2022-04-12T05:23:00Z</dcterms:created>
  <dcterms:modified xsi:type="dcterms:W3CDTF">2024-02-12T08:28:00Z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0x010100BF25954D163A8143B377B854024B8698</vt:lpwstr>
  </property>
</Properties>
</file>